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07" w:rsidRPr="00093FB9" w:rsidRDefault="007E5507" w:rsidP="007E5507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F73D7F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>
        <w:rPr>
          <w:rFonts w:ascii="微软雅黑" w:eastAsia="微软雅黑" w:hAnsi="微软雅黑" w:hint="eastAsia"/>
          <w:b/>
          <w:sz w:val="24"/>
          <w:szCs w:val="24"/>
        </w:rPr>
        <w:t>LQ035NC111是</w:t>
      </w:r>
      <w:r>
        <w:rPr>
          <w:rFonts w:ascii="微软雅黑" w:eastAsia="微软雅黑" w:hAnsi="微软雅黑"/>
          <w:b/>
          <w:sz w:val="24"/>
          <w:szCs w:val="24"/>
        </w:rPr>
        <w:t>一款3.5</w:t>
      </w:r>
      <w:r>
        <w:rPr>
          <w:rFonts w:ascii="微软雅黑" w:eastAsia="微软雅黑" w:hAnsi="微软雅黑" w:hint="eastAsia"/>
          <w:b/>
          <w:sz w:val="24"/>
          <w:szCs w:val="24"/>
        </w:rPr>
        <w:t>寸宽温工</w:t>
      </w:r>
      <w:r>
        <w:rPr>
          <w:rFonts w:ascii="微软雅黑" w:eastAsia="微软雅黑" w:hAnsi="微软雅黑"/>
          <w:b/>
          <w:sz w:val="24"/>
          <w:szCs w:val="24"/>
        </w:rPr>
        <w:t>业液晶屏</w:t>
      </w:r>
      <w:r>
        <w:rPr>
          <w:rFonts w:ascii="微软雅黑" w:eastAsia="微软雅黑" w:hAnsi="微软雅黑" w:hint="eastAsia"/>
          <w:b/>
          <w:sz w:val="24"/>
          <w:szCs w:val="24"/>
        </w:rPr>
        <w:t>。</w:t>
      </w:r>
      <w:r>
        <w:rPr>
          <w:rFonts w:ascii="微软雅黑" w:eastAsia="微软雅黑" w:hAnsi="微软雅黑"/>
          <w:b/>
          <w:sz w:val="24"/>
          <w:szCs w:val="24"/>
        </w:rPr>
        <w:t>主要</w:t>
      </w:r>
      <w:r>
        <w:rPr>
          <w:rFonts w:ascii="微软雅黑" w:eastAsia="微软雅黑" w:hAnsi="微软雅黑" w:hint="eastAsia"/>
          <w:b/>
          <w:sz w:val="24"/>
          <w:szCs w:val="24"/>
        </w:rPr>
        <w:t>应用于公交、</w:t>
      </w:r>
      <w:r>
        <w:rPr>
          <w:rFonts w:ascii="微软雅黑" w:eastAsia="微软雅黑" w:hAnsi="微软雅黑"/>
          <w:b/>
          <w:sz w:val="24"/>
          <w:szCs w:val="24"/>
        </w:rPr>
        <w:t>地铁</w:t>
      </w:r>
      <w:r>
        <w:rPr>
          <w:rFonts w:ascii="微软雅黑" w:eastAsia="微软雅黑" w:hAnsi="微软雅黑" w:hint="eastAsia"/>
          <w:b/>
          <w:sz w:val="24"/>
          <w:szCs w:val="24"/>
        </w:rPr>
        <w:t>刷卡</w:t>
      </w:r>
      <w:r>
        <w:rPr>
          <w:rFonts w:ascii="微软雅黑" w:eastAsia="微软雅黑" w:hAnsi="微软雅黑"/>
          <w:b/>
          <w:sz w:val="24"/>
          <w:szCs w:val="24"/>
        </w:rPr>
        <w:t>机</w:t>
      </w:r>
      <w:r>
        <w:rPr>
          <w:rFonts w:ascii="微软雅黑" w:eastAsia="微软雅黑" w:hAnsi="微软雅黑" w:hint="eastAsia"/>
          <w:b/>
          <w:sz w:val="24"/>
          <w:szCs w:val="24"/>
        </w:rPr>
        <w:t>、银行</w:t>
      </w:r>
      <w:r w:rsidRPr="00093FB9">
        <w:rPr>
          <w:rFonts w:ascii="微软雅黑" w:eastAsia="微软雅黑" w:hAnsi="微软雅黑"/>
          <w:b/>
          <w:sz w:val="24"/>
          <w:szCs w:val="24"/>
        </w:rPr>
        <w:t>ATM</w:t>
      </w:r>
      <w:r>
        <w:rPr>
          <w:rFonts w:ascii="微软雅黑" w:eastAsia="微软雅黑" w:hAnsi="微软雅黑" w:hint="eastAsia"/>
          <w:b/>
          <w:sz w:val="24"/>
          <w:szCs w:val="24"/>
        </w:rPr>
        <w:t>机、</w:t>
      </w:r>
      <w:r w:rsidRPr="00093FB9">
        <w:rPr>
          <w:rFonts w:ascii="微软雅黑" w:eastAsia="微软雅黑" w:hAnsi="微软雅黑" w:hint="eastAsia"/>
          <w:b/>
          <w:sz w:val="24"/>
          <w:szCs w:val="24"/>
        </w:rPr>
        <w:t>商业</w:t>
      </w:r>
      <w:r w:rsidRPr="00093FB9">
        <w:rPr>
          <w:rFonts w:ascii="微软雅黑" w:eastAsia="微软雅黑" w:hAnsi="微软雅黑"/>
          <w:b/>
          <w:sz w:val="24"/>
          <w:szCs w:val="24"/>
        </w:rPr>
        <w:t>POS</w:t>
      </w:r>
      <w:r>
        <w:rPr>
          <w:rFonts w:ascii="微软雅黑" w:eastAsia="微软雅黑" w:hAnsi="微软雅黑" w:hint="eastAsia"/>
          <w:b/>
          <w:sz w:val="24"/>
          <w:szCs w:val="24"/>
        </w:rPr>
        <w:t>、MID设备、</w:t>
      </w:r>
      <w:r>
        <w:rPr>
          <w:rFonts w:ascii="微软雅黑" w:eastAsia="微软雅黑" w:hAnsi="微软雅黑"/>
          <w:b/>
          <w:sz w:val="24"/>
          <w:szCs w:val="24"/>
        </w:rPr>
        <w:t>医疗麻醉机、呼吸机显示</w:t>
      </w:r>
      <w:r w:rsidRPr="00093FB9">
        <w:rPr>
          <w:rFonts w:ascii="微软雅黑" w:eastAsia="微软雅黑" w:hAnsi="微软雅黑" w:hint="eastAsia"/>
          <w:b/>
          <w:sz w:val="24"/>
          <w:szCs w:val="24"/>
        </w:rPr>
        <w:t>等</w:t>
      </w:r>
      <w:r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:rsidR="00D20666" w:rsidRPr="007E5507" w:rsidRDefault="00D20666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1325">
        <w:rPr>
          <w:rFonts w:ascii="微软雅黑" w:eastAsia="微软雅黑" w:hAnsi="微软雅黑" w:hint="eastAsia"/>
          <w:b/>
          <w:sz w:val="24"/>
          <w:szCs w:val="24"/>
        </w:rPr>
        <w:t>3.5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EF35D5">
        <w:rPr>
          <w:rFonts w:ascii="微软雅黑" w:eastAsia="微软雅黑" w:hAnsi="微软雅黑"/>
          <w:b/>
          <w:sz w:val="24"/>
          <w:szCs w:val="24"/>
        </w:rPr>
        <w:t>LCD液晶屏</w:t>
      </w:r>
      <w:r w:rsidR="00991325">
        <w:rPr>
          <w:rFonts w:ascii="微软雅黑" w:eastAsia="微软雅黑" w:hAnsi="微软雅黑" w:hint="eastAsia"/>
          <w:b/>
          <w:sz w:val="24"/>
          <w:szCs w:val="24"/>
        </w:rPr>
        <w:t>LQ035NC111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76" w:type="dxa"/>
        <w:tblLook w:val="04A0" w:firstRow="1" w:lastRow="0" w:firstColumn="1" w:lastColumn="0" w:noHBand="0" w:noVBand="1"/>
      </w:tblPr>
      <w:tblGrid>
        <w:gridCol w:w="2279"/>
        <w:gridCol w:w="5997"/>
      </w:tblGrid>
      <w:tr w:rsidR="00D20666" w:rsidTr="00CD6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97" w:type="dxa"/>
          </w:tcPr>
          <w:p w:rsidR="00D20666" w:rsidRPr="00223F4C" w:rsidRDefault="009913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91325">
              <w:rPr>
                <w:rFonts w:ascii="微软雅黑" w:eastAsia="微软雅黑" w:hAnsi="微软雅黑" w:hint="eastAsia"/>
              </w:rPr>
              <w:t>奇信</w:t>
            </w:r>
            <w:r w:rsidRPr="00991325">
              <w:rPr>
                <w:rFonts w:ascii="微软雅黑" w:eastAsia="微软雅黑" w:hAnsi="微软雅黑"/>
              </w:rPr>
              <w:t xml:space="preserve"> (ChiHsin)</w:t>
            </w:r>
          </w:p>
        </w:tc>
      </w:tr>
      <w:tr w:rsidR="00D20666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97" w:type="dxa"/>
          </w:tcPr>
          <w:p w:rsidR="00D20666" w:rsidRPr="00223F4C" w:rsidRDefault="0099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LQ035NC111</w:t>
            </w:r>
          </w:p>
        </w:tc>
      </w:tr>
      <w:tr w:rsidR="00D20666" w:rsidTr="00CD6B0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97" w:type="dxa"/>
          </w:tcPr>
          <w:p w:rsidR="00D20666" w:rsidRPr="00223F4C" w:rsidRDefault="0099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91325">
              <w:rPr>
                <w:rFonts w:ascii="微软雅黑" w:eastAsia="微软雅黑" w:hAnsi="微软雅黑"/>
              </w:rPr>
              <w:t xml:space="preserve">-20 ~ 70 </w:t>
            </w:r>
            <w:r w:rsidRPr="00991325">
              <w:rPr>
                <w:rFonts w:ascii="微软雅黑" w:eastAsia="微软雅黑" w:hAnsi="微软雅黑" w:hint="cs"/>
              </w:rPr>
              <w:t>°</w:t>
            </w:r>
            <w:r w:rsidRPr="0099132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97" w:type="dxa"/>
          </w:tcPr>
          <w:p w:rsidR="00D20666" w:rsidRPr="00223F4C" w:rsidRDefault="0099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91325">
              <w:rPr>
                <w:rFonts w:ascii="微软雅黑" w:eastAsia="微软雅黑" w:hAnsi="微软雅黑"/>
              </w:rPr>
              <w:t xml:space="preserve">-30 ~ 80 </w:t>
            </w:r>
            <w:r w:rsidRPr="00991325">
              <w:rPr>
                <w:rFonts w:ascii="微软雅黑" w:eastAsia="微软雅黑" w:hAnsi="微软雅黑" w:hint="cs"/>
              </w:rPr>
              <w:t>°</w:t>
            </w:r>
            <w:r w:rsidRPr="0099132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D6B0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97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1325">
        <w:rPr>
          <w:rFonts w:ascii="微软雅黑" w:eastAsia="微软雅黑" w:hAnsi="微软雅黑" w:hint="eastAsia"/>
          <w:b/>
          <w:sz w:val="24"/>
          <w:szCs w:val="24"/>
        </w:rPr>
        <w:t>3.5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EF35D5">
        <w:rPr>
          <w:rFonts w:ascii="微软雅黑" w:eastAsia="微软雅黑" w:hAnsi="微软雅黑"/>
          <w:b/>
          <w:sz w:val="24"/>
          <w:szCs w:val="24"/>
        </w:rPr>
        <w:t>LCD液晶屏</w:t>
      </w:r>
      <w:r w:rsidR="00991325">
        <w:rPr>
          <w:rFonts w:ascii="微软雅黑" w:eastAsia="微软雅黑" w:hAnsi="微软雅黑" w:hint="eastAsia"/>
          <w:b/>
          <w:sz w:val="24"/>
          <w:szCs w:val="24"/>
        </w:rPr>
        <w:t>LQ035NC111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D6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EF35D5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327A13"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9132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3.5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9132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91325">
              <w:rPr>
                <w:rFonts w:ascii="微软雅黑" w:eastAsia="微软雅黑" w:hAnsi="微软雅黑"/>
              </w:rPr>
              <w:t>320(RGB)</w:t>
            </w:r>
            <w:r w:rsidRPr="00991325">
              <w:rPr>
                <w:rFonts w:ascii="微软雅黑" w:eastAsia="微软雅黑" w:hAnsi="微软雅黑" w:hint="cs"/>
              </w:rPr>
              <w:t>×</w:t>
            </w:r>
            <w:r w:rsidRPr="00991325">
              <w:rPr>
                <w:rFonts w:ascii="微软雅黑" w:eastAsia="微软雅黑" w:hAnsi="微软雅黑"/>
              </w:rPr>
              <w:t>240 , QVGA</w:t>
            </w:r>
          </w:p>
        </w:tc>
      </w:tr>
      <w:tr w:rsidR="00327A13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RGB垂直</w:t>
            </w:r>
            <w:r>
              <w:rPr>
                <w:rFonts w:ascii="微软雅黑" w:eastAsia="微软雅黑" w:hAnsi="微软雅黑"/>
              </w:rPr>
              <w:t>条状</w:t>
            </w:r>
          </w:p>
        </w:tc>
      </w:tr>
      <w:tr w:rsidR="00327A13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99132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91325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040F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40F0">
              <w:rPr>
                <w:rFonts w:ascii="微软雅黑" w:eastAsia="微软雅黑" w:hAnsi="微软雅黑"/>
              </w:rPr>
              <w:t>0.073</w:t>
            </w:r>
            <w:r w:rsidRPr="00E040F0">
              <w:rPr>
                <w:rFonts w:ascii="微软雅黑" w:eastAsia="微软雅黑" w:hAnsi="微软雅黑" w:hint="cs"/>
              </w:rPr>
              <w:t>×</w:t>
            </w:r>
            <w:r w:rsidRPr="00E040F0">
              <w:rPr>
                <w:rFonts w:ascii="微软雅黑" w:eastAsia="微软雅黑" w:hAnsi="微软雅黑"/>
              </w:rPr>
              <w:t>0.219 (H</w:t>
            </w:r>
            <w:r w:rsidRPr="00E040F0">
              <w:rPr>
                <w:rFonts w:ascii="微软雅黑" w:eastAsia="微软雅黑" w:hAnsi="微软雅黑" w:hint="cs"/>
              </w:rPr>
              <w:t>×</w:t>
            </w:r>
            <w:r w:rsidRPr="00E040F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040F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40F0">
              <w:rPr>
                <w:rFonts w:ascii="微软雅黑" w:eastAsia="微软雅黑" w:hAnsi="微软雅黑"/>
              </w:rPr>
              <w:t>0.219</w:t>
            </w:r>
            <w:r w:rsidRPr="00E040F0">
              <w:rPr>
                <w:rFonts w:ascii="微软雅黑" w:eastAsia="微软雅黑" w:hAnsi="微软雅黑" w:hint="cs"/>
              </w:rPr>
              <w:t>×</w:t>
            </w:r>
            <w:r w:rsidRPr="00E040F0">
              <w:rPr>
                <w:rFonts w:ascii="微软雅黑" w:eastAsia="微软雅黑" w:hAnsi="微软雅黑"/>
              </w:rPr>
              <w:t>0.219 (H</w:t>
            </w:r>
            <w:r w:rsidRPr="00E040F0">
              <w:rPr>
                <w:rFonts w:ascii="微软雅黑" w:eastAsia="微软雅黑" w:hAnsi="微软雅黑" w:hint="cs"/>
              </w:rPr>
              <w:t>×</w:t>
            </w:r>
            <w:r w:rsidRPr="00E040F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E040F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40F0">
              <w:rPr>
                <w:rFonts w:ascii="微软雅黑" w:eastAsia="微软雅黑" w:hAnsi="微软雅黑"/>
              </w:rPr>
              <w:t>30.0g (Typ.)</w:t>
            </w:r>
          </w:p>
        </w:tc>
      </w:tr>
      <w:tr w:rsidR="00327A13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040F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40F0">
              <w:rPr>
                <w:rFonts w:ascii="微软雅黑" w:eastAsia="微软雅黑" w:hAnsi="微软雅黑"/>
              </w:rPr>
              <w:t xml:space="preserve">70.08(H) </w:t>
            </w:r>
            <w:r w:rsidRPr="00E040F0">
              <w:rPr>
                <w:rFonts w:ascii="微软雅黑" w:eastAsia="微软雅黑" w:hAnsi="微软雅黑" w:hint="cs"/>
              </w:rPr>
              <w:t>×</w:t>
            </w:r>
            <w:r w:rsidRPr="00E040F0">
              <w:rPr>
                <w:rFonts w:ascii="微软雅黑" w:eastAsia="微软雅黑" w:hAnsi="微软雅黑"/>
              </w:rPr>
              <w:t xml:space="preserve"> 52.56(V)</w:t>
            </w:r>
          </w:p>
        </w:tc>
      </w:tr>
      <w:tr w:rsidR="00327A13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040F0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40F0">
              <w:rPr>
                <w:rFonts w:ascii="微软雅黑" w:eastAsia="微软雅黑" w:hAnsi="微软雅黑"/>
              </w:rPr>
              <w:t xml:space="preserve">73.03(H) </w:t>
            </w:r>
            <w:r w:rsidRPr="00E040F0">
              <w:rPr>
                <w:rFonts w:ascii="微软雅黑" w:eastAsia="微软雅黑" w:hAnsi="微软雅黑" w:hint="cs"/>
              </w:rPr>
              <w:t>×</w:t>
            </w:r>
            <w:r w:rsidRPr="00E040F0">
              <w:rPr>
                <w:rFonts w:ascii="微软雅黑" w:eastAsia="微软雅黑" w:hAnsi="微软雅黑"/>
              </w:rPr>
              <w:t xml:space="preserve"> 55.50(V)</w:t>
            </w:r>
          </w:p>
        </w:tc>
      </w:tr>
      <w:tr w:rsidR="00327A13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040F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40F0">
              <w:rPr>
                <w:rFonts w:ascii="微软雅黑" w:eastAsia="微软雅黑" w:hAnsi="微软雅黑"/>
              </w:rPr>
              <w:t xml:space="preserve">76.9(H) </w:t>
            </w:r>
            <w:r w:rsidRPr="00E040F0">
              <w:rPr>
                <w:rFonts w:ascii="微软雅黑" w:eastAsia="微软雅黑" w:hAnsi="微软雅黑" w:hint="cs"/>
              </w:rPr>
              <w:t>×</w:t>
            </w:r>
            <w:r w:rsidRPr="00E040F0">
              <w:rPr>
                <w:rFonts w:ascii="微软雅黑" w:eastAsia="微软雅黑" w:hAnsi="微软雅黑"/>
              </w:rPr>
              <w:t xml:space="preserve"> 63.9(V)</w:t>
            </w:r>
          </w:p>
        </w:tc>
      </w:tr>
      <w:tr w:rsidR="00991325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91325" w:rsidRDefault="00991325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91325" w:rsidRPr="00327A13" w:rsidRDefault="00E040F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40F0">
              <w:rPr>
                <w:rFonts w:ascii="微软雅黑" w:eastAsia="微软雅黑" w:hAnsi="微软雅黑"/>
              </w:rPr>
              <w:t>3.26</w:t>
            </w:r>
            <w:r w:rsidRPr="00E040F0">
              <w:rPr>
                <w:rFonts w:ascii="微软雅黑" w:eastAsia="微软雅黑" w:hAnsi="微软雅黑" w:hint="cs"/>
              </w:rPr>
              <w:t>±</w:t>
            </w:r>
            <w:r w:rsidRPr="00E040F0">
              <w:rPr>
                <w:rFonts w:ascii="微软雅黑" w:eastAsia="微软雅黑" w:hAnsi="微软雅黑"/>
              </w:rPr>
              <w:t>0.2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1325">
        <w:rPr>
          <w:rFonts w:ascii="微软雅黑" w:eastAsia="微软雅黑" w:hAnsi="微软雅黑" w:hint="eastAsia"/>
          <w:b/>
          <w:sz w:val="24"/>
          <w:szCs w:val="24"/>
        </w:rPr>
        <w:t>3.5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EF35D5">
        <w:rPr>
          <w:rFonts w:ascii="微软雅黑" w:eastAsia="微软雅黑" w:hAnsi="微软雅黑"/>
          <w:b/>
          <w:sz w:val="24"/>
          <w:szCs w:val="24"/>
        </w:rPr>
        <w:t>LCD液晶屏</w:t>
      </w:r>
      <w:r w:rsidR="00991325">
        <w:rPr>
          <w:rFonts w:ascii="微软雅黑" w:eastAsia="微软雅黑" w:hAnsi="微软雅黑" w:hint="eastAsia"/>
          <w:b/>
          <w:sz w:val="24"/>
          <w:szCs w:val="24"/>
        </w:rPr>
        <w:t>LQ035NC111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D6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FE76E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TN</w:t>
            </w:r>
            <w:r w:rsidRPr="00FE76E2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EF35D5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6B7CFF"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FE76E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300 cd/m</w:t>
            </w:r>
            <w:r w:rsidRPr="00FE76E2">
              <w:rPr>
                <w:rFonts w:ascii="微软雅黑" w:eastAsia="微软雅黑" w:hAnsi="微软雅黑" w:hint="cs"/>
              </w:rPr>
              <w:t>²</w:t>
            </w:r>
            <w:r w:rsidRPr="00FE76E2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FE76E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400:1 (Typ.) (</w:t>
            </w:r>
            <w:r w:rsidRPr="00FE76E2">
              <w:rPr>
                <w:rFonts w:ascii="微软雅黑" w:eastAsia="微软雅黑" w:hAnsi="微软雅黑" w:hint="eastAsia"/>
              </w:rPr>
              <w:t>透射</w:t>
            </w:r>
            <w:r w:rsidRPr="00FE76E2">
              <w:rPr>
                <w:rFonts w:ascii="微软雅黑" w:eastAsia="微软雅黑" w:hAnsi="微软雅黑"/>
              </w:rPr>
              <w:t xml:space="preserve">)   </w:t>
            </w:r>
          </w:p>
        </w:tc>
      </w:tr>
      <w:tr w:rsidR="006B7CFF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FE76E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FE76E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60% NTSC (CIE1931)</w:t>
            </w:r>
          </w:p>
        </w:tc>
      </w:tr>
      <w:tr w:rsidR="006B7CFF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FE76E2" w:rsidP="00FE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10/15 (Typ.)(Tr/Td)</w:t>
            </w:r>
            <w:r>
              <w:t xml:space="preserve"> </w:t>
            </w:r>
          </w:p>
        </w:tc>
      </w:tr>
      <w:tr w:rsidR="006B7CFF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FE76E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60/60/50/55 (Typ.)(CR</w:t>
            </w:r>
            <w:r w:rsidRPr="00FE76E2">
              <w:rPr>
                <w:rFonts w:ascii="微软雅黑" w:eastAsia="微软雅黑" w:hAnsi="微软雅黑" w:hint="eastAsia"/>
              </w:rPr>
              <w:t>≥</w:t>
            </w:r>
            <w:r w:rsidRPr="00FE76E2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FE76E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6 o'clock</w:t>
            </w:r>
          </w:p>
        </w:tc>
      </w:tr>
      <w:tr w:rsidR="006B7CFF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白场色度</w:t>
            </w:r>
          </w:p>
        </w:tc>
        <w:tc>
          <w:tcPr>
            <w:tcW w:w="6033" w:type="dxa"/>
          </w:tcPr>
          <w:p w:rsidR="006B7CFF" w:rsidRPr="006B7CFF" w:rsidRDefault="00FE76E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6B7CFF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白场变动</w:t>
            </w:r>
          </w:p>
        </w:tc>
        <w:tc>
          <w:tcPr>
            <w:tcW w:w="6033" w:type="dxa"/>
          </w:tcPr>
          <w:p w:rsidR="006B7CFF" w:rsidRPr="006B7CFF" w:rsidRDefault="00FE76E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1325">
        <w:rPr>
          <w:rFonts w:ascii="微软雅黑" w:eastAsia="微软雅黑" w:hAnsi="微软雅黑" w:hint="eastAsia"/>
          <w:b/>
          <w:sz w:val="24"/>
          <w:szCs w:val="24"/>
        </w:rPr>
        <w:t>3.5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EF35D5">
        <w:rPr>
          <w:rFonts w:ascii="微软雅黑" w:eastAsia="微软雅黑" w:hAnsi="微软雅黑"/>
          <w:b/>
          <w:sz w:val="24"/>
          <w:szCs w:val="24"/>
        </w:rPr>
        <w:t>LCD液晶屏</w:t>
      </w:r>
      <w:r w:rsidR="00991325">
        <w:rPr>
          <w:rFonts w:ascii="微软雅黑" w:eastAsia="微软雅黑" w:hAnsi="微软雅黑" w:hint="eastAsia"/>
          <w:b/>
          <w:sz w:val="24"/>
          <w:szCs w:val="24"/>
        </w:rPr>
        <w:t>LQ035NC111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D6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8B1B8E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</w:p>
        </w:tc>
        <w:tc>
          <w:tcPr>
            <w:tcW w:w="6033" w:type="dxa"/>
          </w:tcPr>
          <w:p w:rsidR="008B1B8E" w:rsidRPr="008B1B8E" w:rsidRDefault="00FE76E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10K(Min.) Hours</w:t>
            </w:r>
          </w:p>
        </w:tc>
      </w:tr>
      <w:tr w:rsidR="008B1B8E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FE76E2" w:rsidRPr="008B1B8E" w:rsidRDefault="00FE76E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FE76E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FE76E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17.4/19.8/21V (Min./Typ./Max.)</w:t>
            </w:r>
          </w:p>
        </w:tc>
      </w:tr>
      <w:tr w:rsidR="008B1B8E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FE76E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20mA (Typ.)</w:t>
            </w:r>
            <w:r>
              <w:t xml:space="preserve"> </w:t>
            </w:r>
            <w:r w:rsidRPr="00FE76E2">
              <w:rPr>
                <w:rFonts w:ascii="微软雅黑" w:eastAsia="微软雅黑" w:hAnsi="微软雅黑"/>
              </w:rPr>
              <w:t>10K(Min.) Hours</w:t>
            </w:r>
          </w:p>
        </w:tc>
      </w:tr>
      <w:tr w:rsidR="008B1B8E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FE76E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76E2">
              <w:rPr>
                <w:rFonts w:ascii="微软雅黑" w:eastAsia="微软雅黑" w:hAnsi="微软雅黑"/>
              </w:rPr>
              <w:t>400/420mW (Typ./Max.)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1325">
        <w:rPr>
          <w:rFonts w:ascii="微软雅黑" w:eastAsia="微软雅黑" w:hAnsi="微软雅黑" w:hint="eastAsia"/>
          <w:b/>
          <w:sz w:val="24"/>
          <w:szCs w:val="24"/>
        </w:rPr>
        <w:t>3.5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EF35D5">
        <w:rPr>
          <w:rFonts w:ascii="微软雅黑" w:eastAsia="微软雅黑" w:hAnsi="微软雅黑"/>
          <w:b/>
          <w:sz w:val="24"/>
          <w:szCs w:val="24"/>
        </w:rPr>
        <w:t>LCD液晶屏</w:t>
      </w:r>
      <w:r w:rsidR="00991325">
        <w:rPr>
          <w:rFonts w:ascii="微软雅黑" w:eastAsia="微软雅黑" w:hAnsi="微软雅黑" w:hint="eastAsia"/>
          <w:b/>
          <w:sz w:val="24"/>
          <w:szCs w:val="24"/>
        </w:rPr>
        <w:t>LQ035NC111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D6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2DD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2DD5">
              <w:rPr>
                <w:rFonts w:ascii="微软雅黑" w:eastAsia="微软雅黑" w:hAnsi="微软雅黑"/>
              </w:rPr>
              <w:t>Digital RGB (8/24-bit) + SPI, CCIR601/656</w:t>
            </w:r>
          </w:p>
        </w:tc>
      </w:tr>
      <w:tr w:rsidR="00792AB8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72DD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2DD5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输入电流</w:t>
            </w:r>
          </w:p>
        </w:tc>
        <w:tc>
          <w:tcPr>
            <w:tcW w:w="6033" w:type="dxa"/>
          </w:tcPr>
          <w:p w:rsidR="00792AB8" w:rsidRPr="00792AB8" w:rsidRDefault="00072DD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2DD5">
              <w:rPr>
                <w:rFonts w:ascii="微软雅黑" w:eastAsia="微软雅黑" w:hAnsi="微软雅黑"/>
              </w:rPr>
              <w:t>8.6mA (Typ.)</w:t>
            </w:r>
          </w:p>
        </w:tc>
      </w:tr>
      <w:tr w:rsidR="00792AB8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逻辑电压</w:t>
            </w:r>
          </w:p>
        </w:tc>
        <w:tc>
          <w:tcPr>
            <w:tcW w:w="6033" w:type="dxa"/>
          </w:tcPr>
          <w:p w:rsidR="00792AB8" w:rsidRPr="00792AB8" w:rsidRDefault="00CB289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B2891">
              <w:rPr>
                <w:rFonts w:ascii="微软雅黑" w:eastAsia="微软雅黑" w:hAnsi="微软雅黑"/>
              </w:rPr>
              <w:t>0</w:t>
            </w:r>
            <w:r w:rsidRPr="00CB2891">
              <w:rPr>
                <w:rFonts w:ascii="微软雅黑" w:eastAsia="微软雅黑" w:hAnsi="微软雅黑" w:hint="eastAsia"/>
              </w:rPr>
              <w:t>≤</w:t>
            </w:r>
            <w:r w:rsidRPr="00CB2891">
              <w:rPr>
                <w:rFonts w:ascii="微软雅黑" w:eastAsia="微软雅黑" w:hAnsi="微软雅黑"/>
              </w:rPr>
              <w:t>VIL</w:t>
            </w:r>
            <w:r w:rsidRPr="00CB2891">
              <w:rPr>
                <w:rFonts w:ascii="微软雅黑" w:eastAsia="微软雅黑" w:hAnsi="微软雅黑" w:hint="eastAsia"/>
              </w:rPr>
              <w:t>≤</w:t>
            </w:r>
            <w:r w:rsidRPr="00CB2891">
              <w:rPr>
                <w:rFonts w:ascii="微软雅黑" w:eastAsia="微软雅黑" w:hAnsi="微软雅黑"/>
              </w:rPr>
              <w:t>0.3VCC; 0.7VCC</w:t>
            </w:r>
            <w:r w:rsidRPr="00CB2891">
              <w:rPr>
                <w:rFonts w:ascii="微软雅黑" w:eastAsia="微软雅黑" w:hAnsi="微软雅黑" w:hint="eastAsia"/>
              </w:rPr>
              <w:t>≤</w:t>
            </w:r>
            <w:r w:rsidRPr="00CB2891">
              <w:rPr>
                <w:rFonts w:ascii="微软雅黑" w:eastAsia="微软雅黑" w:hAnsi="微软雅黑"/>
              </w:rPr>
              <w:t>VIH</w:t>
            </w:r>
            <w:r w:rsidRPr="00CB2891">
              <w:rPr>
                <w:rFonts w:ascii="微软雅黑" w:eastAsia="微软雅黑" w:hAnsi="微软雅黑" w:hint="eastAsia"/>
              </w:rPr>
              <w:t>≤</w:t>
            </w:r>
            <w:r w:rsidRPr="00CB2891">
              <w:rPr>
                <w:rFonts w:ascii="微软雅黑" w:eastAsia="微软雅黑" w:hAnsi="微软雅黑"/>
              </w:rPr>
              <w:t>VCC</w:t>
            </w:r>
          </w:p>
        </w:tc>
      </w:tr>
      <w:tr w:rsidR="00792AB8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19386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CD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FA422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A4223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CD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FA422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A4223">
              <w:rPr>
                <w:rFonts w:ascii="微软雅黑" w:eastAsia="微软雅黑" w:hAnsi="微软雅黑"/>
              </w:rPr>
              <w:t>54 pins</w:t>
            </w:r>
          </w:p>
        </w:tc>
      </w:tr>
    </w:tbl>
    <w:p w:rsidR="009B611F" w:rsidRDefault="009B611F" w:rsidP="009B611F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9B611F" w:rsidRDefault="006B7CFF" w:rsidP="00CA55D2"/>
    <w:sectPr w:rsidR="006B7CFF" w:rsidRPr="009B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C5" w:rsidRDefault="00741AC5" w:rsidP="00390E4A">
      <w:r>
        <w:separator/>
      </w:r>
    </w:p>
  </w:endnote>
  <w:endnote w:type="continuationSeparator" w:id="0">
    <w:p w:rsidR="00741AC5" w:rsidRDefault="00741AC5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C5" w:rsidRDefault="00741AC5" w:rsidP="00390E4A">
      <w:r>
        <w:separator/>
      </w:r>
    </w:p>
  </w:footnote>
  <w:footnote w:type="continuationSeparator" w:id="0">
    <w:p w:rsidR="00741AC5" w:rsidRDefault="00741AC5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2DD5"/>
    <w:rsid w:val="00193863"/>
    <w:rsid w:val="001E4BF8"/>
    <w:rsid w:val="00223F4C"/>
    <w:rsid w:val="00327A13"/>
    <w:rsid w:val="003624FA"/>
    <w:rsid w:val="00390E4A"/>
    <w:rsid w:val="00485D27"/>
    <w:rsid w:val="004E5583"/>
    <w:rsid w:val="0058127E"/>
    <w:rsid w:val="006B7CFF"/>
    <w:rsid w:val="00741AC5"/>
    <w:rsid w:val="00792AB8"/>
    <w:rsid w:val="007E5507"/>
    <w:rsid w:val="00840258"/>
    <w:rsid w:val="008B1B8E"/>
    <w:rsid w:val="00991325"/>
    <w:rsid w:val="009B4F8B"/>
    <w:rsid w:val="009B611F"/>
    <w:rsid w:val="009C2F02"/>
    <w:rsid w:val="00A7247C"/>
    <w:rsid w:val="00AA3E69"/>
    <w:rsid w:val="00AF3DBE"/>
    <w:rsid w:val="00B57250"/>
    <w:rsid w:val="00C90541"/>
    <w:rsid w:val="00C942DD"/>
    <w:rsid w:val="00CA55D2"/>
    <w:rsid w:val="00CB2891"/>
    <w:rsid w:val="00CD6B01"/>
    <w:rsid w:val="00D20666"/>
    <w:rsid w:val="00D7458B"/>
    <w:rsid w:val="00DF60A2"/>
    <w:rsid w:val="00E040F0"/>
    <w:rsid w:val="00E90EBB"/>
    <w:rsid w:val="00E976E6"/>
    <w:rsid w:val="00EE448F"/>
    <w:rsid w:val="00EF35D5"/>
    <w:rsid w:val="00F525F7"/>
    <w:rsid w:val="00F73D7F"/>
    <w:rsid w:val="00FA19B0"/>
    <w:rsid w:val="00FA422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09B57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CD6B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168</Words>
  <Characters>959</Characters>
  <Application>Microsoft Office Word</Application>
  <DocSecurity>0</DocSecurity>
  <Lines>7</Lines>
  <Paragraphs>2</Paragraphs>
  <ScaleCrop>false</ScaleCrop>
  <Company>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21</cp:revision>
  <dcterms:created xsi:type="dcterms:W3CDTF">2019-02-14T05:22:00Z</dcterms:created>
  <dcterms:modified xsi:type="dcterms:W3CDTF">2022-10-10T05:12:00Z</dcterms:modified>
</cp:coreProperties>
</file>