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3C" w:rsidRDefault="004B163C" w:rsidP="004B163C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B035DD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>代理的INNOLUX群创G070Y2-L01是一款7寸宽温工业液晶屏。主要应用于公交、地铁刷卡机、银行ATM机、商业POS、MID设备、医疗麻醉机、呼吸机显示等。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G070Y2-L01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65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902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G070Y2-L01</w:t>
            </w:r>
          </w:p>
        </w:tc>
      </w:tr>
      <w:tr w:rsidR="00D20666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15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53A5F">
              <w:rPr>
                <w:rFonts w:ascii="微软雅黑" w:eastAsia="微软雅黑" w:hAnsi="微软雅黑"/>
              </w:rPr>
              <w:t xml:space="preserve">-30 ~ 85 </w:t>
            </w:r>
            <w:r w:rsidRPr="00153A5F">
              <w:rPr>
                <w:rFonts w:ascii="微软雅黑" w:eastAsia="微软雅黑" w:hAnsi="微软雅黑" w:hint="cs"/>
              </w:rPr>
              <w:t>°</w:t>
            </w:r>
            <w:r w:rsidRPr="00153A5F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153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53A5F">
              <w:rPr>
                <w:rFonts w:ascii="微软雅黑" w:eastAsia="微软雅黑" w:hAnsi="微软雅黑"/>
              </w:rPr>
              <w:t xml:space="preserve">-40 ~ 95 </w:t>
            </w:r>
            <w:r w:rsidRPr="00153A5F">
              <w:rPr>
                <w:rFonts w:ascii="微软雅黑" w:eastAsia="微软雅黑" w:hAnsi="微软雅黑" w:hint="cs"/>
              </w:rPr>
              <w:t>°</w:t>
            </w:r>
            <w:r w:rsidRPr="00153A5F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G070Y2-L01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65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902E8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800(RGB)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480 , WVGA</w:t>
            </w:r>
          </w:p>
        </w:tc>
      </w:tr>
      <w:tr w:rsidR="00327A13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RGB</w:t>
            </w:r>
            <w:r w:rsidRPr="009B5D33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15:9 (H:V)</w:t>
            </w:r>
          </w:p>
        </w:tc>
      </w:tr>
      <w:tr w:rsidR="00327A13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0.0635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0.1905 mm (H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0.1905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0.1905 mm (H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147/162g (Typ./Max.)</w:t>
            </w:r>
          </w:p>
        </w:tc>
      </w:tr>
      <w:tr w:rsidR="00327A13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152.4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91.44 mm (H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B5D33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154.6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93.64 mm (H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165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104 mm (H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V)</w:t>
            </w:r>
          </w:p>
        </w:tc>
      </w:tr>
      <w:tr w:rsidR="009B5D33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9.53</w:t>
            </w:r>
            <w:r w:rsidRPr="009B5D33">
              <w:rPr>
                <w:rFonts w:ascii="微软雅黑" w:eastAsia="微软雅黑" w:hAnsi="微软雅黑" w:hint="cs"/>
              </w:rPr>
              <w:t>±</w:t>
            </w:r>
            <w:r w:rsidRPr="009B5D33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G070Y2-L01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65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TN, 长白</w:t>
            </w:r>
            <w:r>
              <w:rPr>
                <w:rFonts w:ascii="微软雅黑" w:eastAsia="微软雅黑" w:hAnsi="微软雅黑"/>
              </w:rPr>
              <w:t>显示，透射式</w:t>
            </w:r>
          </w:p>
        </w:tc>
      </w:tr>
      <w:tr w:rsidR="006B7CFF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500 cd/m</w:t>
            </w:r>
            <w:r w:rsidRPr="009B5D33">
              <w:rPr>
                <w:rFonts w:ascii="微软雅黑" w:eastAsia="微软雅黑" w:hAnsi="微软雅黑" w:hint="cs"/>
              </w:rPr>
              <w:t>²</w:t>
            </w:r>
            <w:r w:rsidRPr="009B5D33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600:1 (Typ.) (</w:t>
            </w:r>
            <w:r w:rsidRPr="009B5D33">
              <w:rPr>
                <w:rFonts w:ascii="微软雅黑" w:eastAsia="微软雅黑" w:hAnsi="微软雅黑" w:hint="eastAsia"/>
              </w:rPr>
              <w:t>透射</w:t>
            </w:r>
            <w:r w:rsidRPr="009B5D33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5/11 (Typ.)(Tr/Td) ms</w:t>
            </w:r>
          </w:p>
        </w:tc>
      </w:tr>
      <w:tr w:rsidR="006B7CFF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70/70/60/60 (Typ.)(CR</w:t>
            </w:r>
            <w:r w:rsidRPr="009B5D33">
              <w:rPr>
                <w:rFonts w:ascii="微软雅黑" w:eastAsia="微软雅黑" w:hAnsi="微软雅黑" w:hint="eastAsia"/>
              </w:rPr>
              <w:t>≥</w:t>
            </w:r>
            <w:r w:rsidRPr="009B5D33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6B7CFF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白场色度</w:t>
            </w:r>
          </w:p>
        </w:tc>
        <w:tc>
          <w:tcPr>
            <w:tcW w:w="6033" w:type="dxa"/>
          </w:tcPr>
          <w:p w:rsidR="006B7CFF" w:rsidRPr="006B7CFF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Wx:0.313; Wy:0.329</w:t>
            </w:r>
          </w:p>
        </w:tc>
      </w:tr>
      <w:tr w:rsidR="006B7CFF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白场变动</w:t>
            </w:r>
          </w:p>
        </w:tc>
        <w:tc>
          <w:tcPr>
            <w:tcW w:w="6033" w:type="dxa"/>
          </w:tcPr>
          <w:p w:rsidR="006B7CFF" w:rsidRPr="006B7CFF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1.25/1.40 (Typ./Max.)(5 points)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G070Y2-L01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65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B5D3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 w:hint="eastAsia"/>
              </w:rPr>
              <w:t>侧入式光源</w:t>
            </w:r>
            <w:r w:rsidRPr="009B5D33">
              <w:rPr>
                <w:rFonts w:ascii="微软雅黑" w:eastAsia="微软雅黑" w:hAnsi="微软雅黑"/>
              </w:rPr>
              <w:t>(</w:t>
            </w:r>
            <w:r w:rsidRPr="009B5D33">
              <w:rPr>
                <w:rFonts w:ascii="微软雅黑" w:eastAsia="微软雅黑" w:hAnsi="微软雅黑" w:hint="eastAsia"/>
              </w:rPr>
              <w:t>底部</w:t>
            </w:r>
            <w:r w:rsidRPr="009B5D33"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LM123S004HTF13</w:t>
            </w:r>
            <w:r>
              <w:rPr>
                <w:rFonts w:ascii="微软雅黑" w:eastAsia="微软雅黑" w:hAnsi="微软雅黑" w:hint="eastAsia"/>
              </w:rPr>
              <w:t>（高麟）</w:t>
            </w:r>
          </w:p>
        </w:tc>
      </w:tr>
      <w:tr w:rsidR="008B1B8E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 w:hint="eastAsia"/>
              </w:rPr>
              <w:t>含</w:t>
            </w:r>
            <w:r w:rsidRPr="009B5D33">
              <w:rPr>
                <w:rFonts w:ascii="微软雅黑" w:eastAsia="微软雅黑" w:hAnsi="微软雅黑"/>
              </w:rPr>
              <w:t>LED</w:t>
            </w:r>
            <w:r w:rsidRPr="009B5D33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12.0</w:t>
            </w:r>
            <w:r w:rsidRPr="009B5D33">
              <w:rPr>
                <w:rFonts w:ascii="微软雅黑" w:eastAsia="微软雅黑" w:hAnsi="微软雅黑" w:hint="cs"/>
              </w:rPr>
              <w:t>±</w:t>
            </w:r>
            <w:r w:rsidRPr="009B5D33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0.25A (Typ.)</w:t>
            </w:r>
          </w:p>
        </w:tc>
      </w:tr>
      <w:tr w:rsidR="008B1B8E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3.15W (Typ.)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G070Y2-L01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65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9B5D3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输入电流</w:t>
            </w:r>
          </w:p>
        </w:tc>
        <w:tc>
          <w:tcPr>
            <w:tcW w:w="6033" w:type="dxa"/>
          </w:tcPr>
          <w:p w:rsidR="00792AB8" w:rsidRPr="00792AB8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170/204mA (Typ./Max.)</w:t>
            </w:r>
          </w:p>
        </w:tc>
      </w:tr>
      <w:tr w:rsidR="00792AB8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0.56W (Typ.)</w:t>
            </w:r>
          </w:p>
        </w:tc>
      </w:tr>
      <w:tr w:rsidR="00792AB8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逻辑电压</w:t>
            </w:r>
          </w:p>
        </w:tc>
        <w:tc>
          <w:tcPr>
            <w:tcW w:w="6033" w:type="dxa"/>
          </w:tcPr>
          <w:p w:rsidR="00792AB8" w:rsidRPr="00792AB8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076B20-0048RA-G4</w:t>
            </w:r>
            <w:r>
              <w:rPr>
                <w:rFonts w:ascii="微软雅黑" w:eastAsia="微软雅黑" w:hAnsi="微软雅黑"/>
              </w:rPr>
              <w:t xml:space="preserve"> ( </w:t>
            </w:r>
            <w:r>
              <w:rPr>
                <w:rFonts w:ascii="微软雅黑" w:eastAsia="微软雅黑" w:hAnsi="微软雅黑" w:hint="eastAsia"/>
              </w:rPr>
              <w:t xml:space="preserve">庆良 </w:t>
            </w:r>
            <w:r>
              <w:rPr>
                <w:rFonts w:ascii="微软雅黑" w:eastAsia="微软雅黑" w:hAnsi="微软雅黑"/>
              </w:rPr>
              <w:t xml:space="preserve">) </w:t>
            </w:r>
          </w:p>
        </w:tc>
      </w:tr>
      <w:tr w:rsidR="00792AB8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1.25</w:t>
            </w:r>
            <w:r>
              <w:rPr>
                <w:rFonts w:ascii="微软雅黑" w:eastAsia="微软雅黑" w:hAnsi="微软雅黑"/>
              </w:rPr>
              <w:t>mm</w:t>
            </w:r>
          </w:p>
        </w:tc>
      </w:tr>
      <w:tr w:rsidR="00792AB8" w:rsidTr="0065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20 pins</w:t>
            </w:r>
          </w:p>
        </w:tc>
      </w:tr>
      <w:tr w:rsidR="00792AB8" w:rsidTr="0065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数量</w:t>
            </w:r>
          </w:p>
        </w:tc>
        <w:tc>
          <w:tcPr>
            <w:tcW w:w="6033" w:type="dxa"/>
          </w:tcPr>
          <w:p w:rsidR="00792AB8" w:rsidRPr="00792AB8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1 pcs</w:t>
            </w:r>
          </w:p>
        </w:tc>
      </w:tr>
    </w:tbl>
    <w:p w:rsidR="00BA4F2B" w:rsidRDefault="00BA4F2B" w:rsidP="00BA4F2B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BA4F2B" w:rsidRDefault="006B7CFF" w:rsidP="00CA55D2"/>
    <w:sectPr w:rsidR="006B7CFF" w:rsidRPr="00BA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98" w:rsidRDefault="000F0598" w:rsidP="00390E4A">
      <w:r>
        <w:separator/>
      </w:r>
    </w:p>
  </w:endnote>
  <w:endnote w:type="continuationSeparator" w:id="0">
    <w:p w:rsidR="000F0598" w:rsidRDefault="000F0598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98" w:rsidRDefault="000F0598" w:rsidP="00390E4A">
      <w:r>
        <w:separator/>
      </w:r>
    </w:p>
  </w:footnote>
  <w:footnote w:type="continuationSeparator" w:id="0">
    <w:p w:rsidR="000F0598" w:rsidRDefault="000F0598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F0598"/>
    <w:rsid w:val="00153A5F"/>
    <w:rsid w:val="001F2CF7"/>
    <w:rsid w:val="00223F4C"/>
    <w:rsid w:val="00327A13"/>
    <w:rsid w:val="00390E4A"/>
    <w:rsid w:val="004B163C"/>
    <w:rsid w:val="005365A5"/>
    <w:rsid w:val="00654F55"/>
    <w:rsid w:val="006B7CFF"/>
    <w:rsid w:val="00792AB8"/>
    <w:rsid w:val="008B1B8E"/>
    <w:rsid w:val="00902E80"/>
    <w:rsid w:val="009B4F8B"/>
    <w:rsid w:val="009B5D33"/>
    <w:rsid w:val="009C2F02"/>
    <w:rsid w:val="00A7247C"/>
    <w:rsid w:val="00AF3DBE"/>
    <w:rsid w:val="00B035DD"/>
    <w:rsid w:val="00B57250"/>
    <w:rsid w:val="00BA4F2B"/>
    <w:rsid w:val="00C90541"/>
    <w:rsid w:val="00CA55D2"/>
    <w:rsid w:val="00D1453C"/>
    <w:rsid w:val="00D20666"/>
    <w:rsid w:val="00D7458B"/>
    <w:rsid w:val="00E90EBB"/>
    <w:rsid w:val="00E976E6"/>
    <w:rsid w:val="00EE448F"/>
    <w:rsid w:val="00F525F7"/>
    <w:rsid w:val="00F5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AC76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654F5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175</Words>
  <Characters>1000</Characters>
  <Application>Microsoft Office Word</Application>
  <DocSecurity>0</DocSecurity>
  <Lines>8</Lines>
  <Paragraphs>2</Paragraphs>
  <ScaleCrop>false</ScaleCrop>
  <Company>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17</cp:revision>
  <dcterms:created xsi:type="dcterms:W3CDTF">2019-02-14T05:22:00Z</dcterms:created>
  <dcterms:modified xsi:type="dcterms:W3CDTF">2022-10-11T01:38:00Z</dcterms:modified>
</cp:coreProperties>
</file>