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77232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D0893">
        <w:rPr>
          <w:rFonts w:ascii="微软雅黑" w:eastAsia="微软雅黑" w:hAnsi="微软雅黑" w:hint="eastAsia"/>
          <w:b/>
          <w:sz w:val="24"/>
          <w:szCs w:val="24"/>
        </w:rPr>
        <w:t>G190EG02 V0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211188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D0893">
        <w:rPr>
          <w:rFonts w:ascii="微软雅黑" w:eastAsia="微软雅黑" w:hAnsi="微软雅黑" w:hint="eastAsia"/>
          <w:b/>
          <w:sz w:val="24"/>
          <w:szCs w:val="24"/>
        </w:rPr>
        <w:t>G190EG02 V0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D7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1D0893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G190EG02 V0</w:t>
            </w:r>
          </w:p>
        </w:tc>
      </w:tr>
      <w:tr w:rsidR="00D20666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A0F26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0F26">
              <w:rPr>
                <w:rFonts w:ascii="微软雅黑" w:eastAsia="微软雅黑" w:hAnsi="微软雅黑"/>
              </w:rPr>
              <w:t xml:space="preserve">0 ~ 50 °C  </w:t>
            </w:r>
          </w:p>
        </w:tc>
      </w:tr>
      <w:tr w:rsidR="00D20666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A0F26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0F26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D0893">
        <w:rPr>
          <w:rFonts w:ascii="微软雅黑" w:eastAsia="微软雅黑" w:hAnsi="微软雅黑" w:hint="eastAsia"/>
          <w:b/>
          <w:sz w:val="24"/>
          <w:szCs w:val="24"/>
        </w:rPr>
        <w:t>G190EG02 V0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D7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1118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1280(RGB)×1024 , SXGA</w:t>
            </w:r>
          </w:p>
        </w:tc>
      </w:tr>
      <w:tr w:rsidR="00327A13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E3890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0.098×0.294</w:t>
            </w:r>
          </w:p>
        </w:tc>
      </w:tr>
      <w:tr w:rsidR="00327A13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0.294×0.294</w:t>
            </w:r>
          </w:p>
        </w:tc>
      </w:tr>
      <w:tr w:rsidR="00327A13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1D08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2.00/2.10Kgs (Typ./Max.)</w:t>
            </w:r>
          </w:p>
        </w:tc>
      </w:tr>
      <w:tr w:rsidR="00327A13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E7980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376.32(W)×301.056(H) mm</w:t>
            </w:r>
          </w:p>
        </w:tc>
      </w:tr>
      <w:tr w:rsidR="00327A13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34EFF" w:rsidP="00B3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380.32(W)×305.06(H) mm</w:t>
            </w:r>
          </w:p>
        </w:tc>
      </w:tr>
      <w:tr w:rsidR="00327A13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34E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396(W)×324(H) mm</w:t>
            </w:r>
          </w:p>
        </w:tc>
      </w:tr>
      <w:tr w:rsidR="005B1CF8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1D08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14.3/21.85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D0893">
        <w:rPr>
          <w:rFonts w:ascii="微软雅黑" w:eastAsia="微软雅黑" w:hAnsi="微软雅黑" w:hint="eastAsia"/>
          <w:b/>
          <w:sz w:val="24"/>
          <w:szCs w:val="24"/>
        </w:rPr>
        <w:t>G190EG02 V0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D7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1D089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MVA，常黑显示，透射式</w:t>
            </w:r>
          </w:p>
        </w:tc>
      </w:tr>
      <w:tr w:rsidR="006B7CFF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1D08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600</w:t>
            </w:r>
            <w:r w:rsidR="00B34EFF" w:rsidRPr="00B34EF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1D08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A665FF" w:rsidRPr="00A665FF">
              <w:rPr>
                <w:rFonts w:ascii="微软雅黑" w:eastAsia="微软雅黑" w:hAnsi="微软雅黑"/>
              </w:rPr>
              <w:t xml:space="preserve">000 : 1 (Typ.) (透射)   </w:t>
            </w:r>
          </w:p>
        </w:tc>
      </w:tr>
      <w:tr w:rsidR="006B7CFF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1D0893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1D08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15/5 (Typ.)(Tr/Td); 8 (Typ.)(G to G)</w:t>
            </w:r>
          </w:p>
        </w:tc>
      </w:tr>
      <w:tr w:rsidR="006B7CFF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D0893">
        <w:rPr>
          <w:rFonts w:ascii="微软雅黑" w:eastAsia="微软雅黑" w:hAnsi="微软雅黑" w:hint="eastAsia"/>
          <w:b/>
          <w:sz w:val="24"/>
          <w:szCs w:val="24"/>
        </w:rPr>
        <w:t>G190EG02 V0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D7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55088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3671C4" w:rsidRPr="003671C4">
              <w:rPr>
                <w:rFonts w:ascii="微软雅黑" w:eastAsia="微软雅黑" w:hAnsi="微软雅黑"/>
              </w:rPr>
              <w:t>K(Min.)</w:t>
            </w:r>
          </w:p>
        </w:tc>
      </w:tr>
      <w:tr w:rsidR="005B1CF8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1D0893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DF14A-15P-1.25H</w:t>
            </w:r>
            <w:r w:rsidR="00855088">
              <w:rPr>
                <w:rFonts w:ascii="微软雅黑" w:eastAsia="微软雅黑" w:hAnsi="微软雅黑" w:hint="eastAsia"/>
              </w:rPr>
              <w:t>（</w:t>
            </w:r>
            <w:r w:rsidRPr="001D0893">
              <w:rPr>
                <w:rFonts w:ascii="微软雅黑" w:eastAsia="微软雅黑" w:hAnsi="微软雅黑" w:hint="eastAsia"/>
              </w:rPr>
              <w:t>广濑电机</w:t>
            </w:r>
            <w:r w:rsidR="00855088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BB26F5" w:rsidP="001D0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12.0V</w:t>
            </w:r>
          </w:p>
        </w:tc>
      </w:tr>
      <w:tr w:rsidR="008B1B8E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30B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30BC3">
              <w:rPr>
                <w:rFonts w:ascii="微软雅黑" w:eastAsia="微软雅黑" w:hAnsi="微软雅黑"/>
              </w:rPr>
              <w:t>3.96A (Typ.)</w:t>
            </w:r>
          </w:p>
        </w:tc>
      </w:tr>
      <w:tr w:rsidR="008B1B8E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30BC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30BC3">
              <w:rPr>
                <w:rFonts w:ascii="微软雅黑" w:eastAsia="微软雅黑" w:hAnsi="微软雅黑"/>
              </w:rPr>
              <w:t>47.5/51W (Typ./Max.)</w:t>
            </w:r>
          </w:p>
        </w:tc>
      </w:tr>
      <w:tr w:rsidR="005B1CF8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BB26F5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1.25mm</w:t>
            </w:r>
          </w:p>
        </w:tc>
      </w:tr>
      <w:tr w:rsidR="005B1CF8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E30BC3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15 </w:t>
            </w:r>
            <w:r w:rsidR="00BB26F5" w:rsidRPr="00BB26F5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D0893">
        <w:rPr>
          <w:rFonts w:ascii="微软雅黑" w:eastAsia="微软雅黑" w:hAnsi="微软雅黑" w:hint="eastAsia"/>
          <w:b/>
          <w:sz w:val="24"/>
          <w:szCs w:val="24"/>
        </w:rPr>
        <w:t>G190EG02 V0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D7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613DD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B26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A289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A289F">
              <w:rPr>
                <w:rFonts w:ascii="微软雅黑" w:eastAsia="微软雅黑" w:hAnsi="微软雅黑"/>
              </w:rPr>
              <w:t>1.5/1.8A (Typ./Max.)</w:t>
            </w:r>
          </w:p>
        </w:tc>
      </w:tr>
      <w:tr w:rsidR="00792AB8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A289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A289F">
              <w:rPr>
                <w:rFonts w:ascii="微软雅黑" w:eastAsia="微软雅黑" w:hAnsi="微软雅黑"/>
              </w:rPr>
              <w:t>7.5/9.0W (Typ./Max.)</w:t>
            </w:r>
          </w:p>
        </w:tc>
      </w:tr>
      <w:tr w:rsidR="00792AB8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BB26F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FI-XB30SSL-HF15</w:t>
            </w:r>
            <w:r w:rsidR="005613DD">
              <w:rPr>
                <w:rFonts w:ascii="微软雅黑" w:eastAsia="微软雅黑" w:hAnsi="微软雅黑" w:hint="eastAsia"/>
              </w:rPr>
              <w:t>（</w:t>
            </w:r>
            <w:r w:rsidRPr="00BB26F5">
              <w:rPr>
                <w:rFonts w:ascii="微软雅黑" w:eastAsia="微软雅黑" w:hAnsi="微软雅黑" w:hint="eastAsia"/>
              </w:rPr>
              <w:t>航空电子</w:t>
            </w:r>
            <w:r w:rsidR="005613DD" w:rsidRPr="005613DD">
              <w:rPr>
                <w:rFonts w:ascii="微软雅黑" w:eastAsia="微软雅黑" w:hAnsi="微软雅黑"/>
              </w:rPr>
              <w:tab/>
            </w:r>
            <w:r w:rsidR="005613D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D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BF51EF" w:rsidP="00BB2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</w:t>
            </w:r>
            <w:r w:rsidR="00BB26F5">
              <w:rPr>
                <w:rFonts w:ascii="微软雅黑" w:eastAsia="微软雅黑" w:hAnsi="微软雅黑"/>
              </w:rPr>
              <w:t>0</w:t>
            </w:r>
            <w:r w:rsidR="005613DD" w:rsidRPr="005613DD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CD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EA" w:rsidRDefault="00403DEA" w:rsidP="00390E4A">
      <w:r>
        <w:separator/>
      </w:r>
    </w:p>
  </w:endnote>
  <w:endnote w:type="continuationSeparator" w:id="0">
    <w:p w:rsidR="00403DEA" w:rsidRDefault="00403DE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EA" w:rsidRDefault="00403DEA" w:rsidP="00390E4A">
      <w:r>
        <w:separator/>
      </w:r>
    </w:p>
  </w:footnote>
  <w:footnote w:type="continuationSeparator" w:id="0">
    <w:p w:rsidR="00403DEA" w:rsidRDefault="00403DE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70C9"/>
    <w:rsid w:val="0009063C"/>
    <w:rsid w:val="000A289F"/>
    <w:rsid w:val="00140362"/>
    <w:rsid w:val="00141249"/>
    <w:rsid w:val="0019709A"/>
    <w:rsid w:val="001D0893"/>
    <w:rsid w:val="00211188"/>
    <w:rsid w:val="00223F4C"/>
    <w:rsid w:val="00225143"/>
    <w:rsid w:val="00244453"/>
    <w:rsid w:val="002B22B4"/>
    <w:rsid w:val="002F403C"/>
    <w:rsid w:val="00327A13"/>
    <w:rsid w:val="003326D9"/>
    <w:rsid w:val="0034683D"/>
    <w:rsid w:val="003671C4"/>
    <w:rsid w:val="00390E4A"/>
    <w:rsid w:val="00403DEA"/>
    <w:rsid w:val="0040444A"/>
    <w:rsid w:val="0044381B"/>
    <w:rsid w:val="00486B31"/>
    <w:rsid w:val="00497068"/>
    <w:rsid w:val="00497989"/>
    <w:rsid w:val="004C18B1"/>
    <w:rsid w:val="00506EC4"/>
    <w:rsid w:val="0053774D"/>
    <w:rsid w:val="005613DD"/>
    <w:rsid w:val="005831D8"/>
    <w:rsid w:val="0058423E"/>
    <w:rsid w:val="005A3D6B"/>
    <w:rsid w:val="005A4B71"/>
    <w:rsid w:val="005B1CF8"/>
    <w:rsid w:val="005E6F76"/>
    <w:rsid w:val="005F56B2"/>
    <w:rsid w:val="00662830"/>
    <w:rsid w:val="006973AC"/>
    <w:rsid w:val="006B7CFF"/>
    <w:rsid w:val="006E2FDE"/>
    <w:rsid w:val="00762F5A"/>
    <w:rsid w:val="00763DE9"/>
    <w:rsid w:val="00772325"/>
    <w:rsid w:val="00774A22"/>
    <w:rsid w:val="00784A2B"/>
    <w:rsid w:val="00792AB8"/>
    <w:rsid w:val="007E3890"/>
    <w:rsid w:val="008122D5"/>
    <w:rsid w:val="00834610"/>
    <w:rsid w:val="0084345F"/>
    <w:rsid w:val="00845163"/>
    <w:rsid w:val="00846005"/>
    <w:rsid w:val="00855088"/>
    <w:rsid w:val="0087573D"/>
    <w:rsid w:val="00892AB3"/>
    <w:rsid w:val="008B1B8E"/>
    <w:rsid w:val="008C7C1C"/>
    <w:rsid w:val="008E6129"/>
    <w:rsid w:val="008F5012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6563E"/>
    <w:rsid w:val="00A665FF"/>
    <w:rsid w:val="00A7247C"/>
    <w:rsid w:val="00A81DE5"/>
    <w:rsid w:val="00A81EB3"/>
    <w:rsid w:val="00AB43CB"/>
    <w:rsid w:val="00AB4F9B"/>
    <w:rsid w:val="00AD0E76"/>
    <w:rsid w:val="00AE1D8B"/>
    <w:rsid w:val="00AF3DBE"/>
    <w:rsid w:val="00B34EFF"/>
    <w:rsid w:val="00B42C45"/>
    <w:rsid w:val="00B54B21"/>
    <w:rsid w:val="00B57250"/>
    <w:rsid w:val="00B73953"/>
    <w:rsid w:val="00BA0F26"/>
    <w:rsid w:val="00BB26F5"/>
    <w:rsid w:val="00BC6CAA"/>
    <w:rsid w:val="00BD3894"/>
    <w:rsid w:val="00BF1C3D"/>
    <w:rsid w:val="00BF51EF"/>
    <w:rsid w:val="00C70FD4"/>
    <w:rsid w:val="00C90541"/>
    <w:rsid w:val="00CA277F"/>
    <w:rsid w:val="00CA55D2"/>
    <w:rsid w:val="00CD7A11"/>
    <w:rsid w:val="00D20666"/>
    <w:rsid w:val="00D50B23"/>
    <w:rsid w:val="00D51132"/>
    <w:rsid w:val="00D5484D"/>
    <w:rsid w:val="00D624CA"/>
    <w:rsid w:val="00D62F9E"/>
    <w:rsid w:val="00D7458B"/>
    <w:rsid w:val="00DE506B"/>
    <w:rsid w:val="00DE7980"/>
    <w:rsid w:val="00E14D1D"/>
    <w:rsid w:val="00E30BC3"/>
    <w:rsid w:val="00E317B6"/>
    <w:rsid w:val="00E404F9"/>
    <w:rsid w:val="00E90EBB"/>
    <w:rsid w:val="00E976E6"/>
    <w:rsid w:val="00EA0F0D"/>
    <w:rsid w:val="00EA619D"/>
    <w:rsid w:val="00EE448F"/>
    <w:rsid w:val="00EE737B"/>
    <w:rsid w:val="00EF49FD"/>
    <w:rsid w:val="00F02B4A"/>
    <w:rsid w:val="00F22F5F"/>
    <w:rsid w:val="00F525F7"/>
    <w:rsid w:val="00FA4B6A"/>
    <w:rsid w:val="00FE4982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66686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CD7A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151</Words>
  <Characters>861</Characters>
  <Application>Microsoft Office Word</Application>
  <DocSecurity>0</DocSecurity>
  <Lines>7</Lines>
  <Paragraphs>2</Paragraphs>
  <ScaleCrop>false</ScaleCrop>
  <Company>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74</cp:revision>
  <dcterms:created xsi:type="dcterms:W3CDTF">2019-02-14T05:22:00Z</dcterms:created>
  <dcterms:modified xsi:type="dcterms:W3CDTF">2022-10-12T01:49:00Z</dcterms:modified>
</cp:coreProperties>
</file>